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8"/>
        <w:tblW w:w="0" w:type="auto"/>
        <w:tblLook w:val="04A0" w:firstRow="1" w:lastRow="0" w:firstColumn="1" w:lastColumn="0" w:noHBand="0" w:noVBand="1"/>
      </w:tblPr>
      <w:tblGrid>
        <w:gridCol w:w="5258"/>
        <w:gridCol w:w="4704"/>
      </w:tblGrid>
      <w:tr w:rsidR="00167D89" w:rsidTr="0059612E">
        <w:tc>
          <w:tcPr>
            <w:tcW w:w="4968" w:type="dxa"/>
          </w:tcPr>
          <w:p w:rsidR="00167D89" w:rsidRPr="00167D89" w:rsidRDefault="00167D89" w:rsidP="0059612E">
            <w:pPr>
              <w:pStyle w:val="a3"/>
              <w:rPr>
                <w:color w:val="FF0000"/>
                <w:sz w:val="96"/>
                <w:szCs w:val="96"/>
              </w:rPr>
            </w:pPr>
            <w:r w:rsidRPr="00167D89">
              <w:rPr>
                <w:b/>
                <w:bCs/>
                <w:color w:val="FF0000"/>
                <w:sz w:val="96"/>
                <w:szCs w:val="96"/>
              </w:rPr>
              <w:t>Укусы насекомых.</w:t>
            </w:r>
          </w:p>
          <w:p w:rsidR="00167D89" w:rsidRPr="00167D89" w:rsidRDefault="00167D89" w:rsidP="0059612E">
            <w:pPr>
              <w:pStyle w:val="a3"/>
              <w:jc w:val="center"/>
              <w:rPr>
                <w:b/>
                <w:bCs/>
                <w:color w:val="FF0000"/>
                <w:sz w:val="56"/>
                <w:szCs w:val="56"/>
              </w:rPr>
            </w:pPr>
          </w:p>
        </w:tc>
        <w:tc>
          <w:tcPr>
            <w:tcW w:w="4968" w:type="dxa"/>
            <w:hideMark/>
          </w:tcPr>
          <w:p w:rsidR="00167D89" w:rsidRDefault="00167D89" w:rsidP="00167D89">
            <w:pPr>
              <w:pStyle w:val="a3"/>
              <w:jc w:val="center"/>
              <w:rPr>
                <w:b/>
                <w:bCs/>
                <w:color w:val="FF8C55"/>
                <w:sz w:val="56"/>
                <w:szCs w:val="56"/>
              </w:rPr>
            </w:pPr>
            <w:bookmarkStart w:id="0" w:name="_GoBack"/>
            <w:bookmarkEnd w:id="0"/>
            <w:r>
              <w:rPr>
                <w:noProof/>
              </w:rPr>
              <w:drawing>
                <wp:anchor distT="0" distB="0" distL="114300" distR="114300" simplePos="0" relativeHeight="251659264" behindDoc="0" locked="0" layoutInCell="1" allowOverlap="1" wp14:anchorId="123063E1" wp14:editId="65745B52">
                  <wp:simplePos x="0" y="0"/>
                  <wp:positionH relativeFrom="column">
                    <wp:posOffset>1093470</wp:posOffset>
                  </wp:positionH>
                  <wp:positionV relativeFrom="paragraph">
                    <wp:posOffset>617855</wp:posOffset>
                  </wp:positionV>
                  <wp:extent cx="1349375" cy="1131570"/>
                  <wp:effectExtent l="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9375" cy="1131570"/>
                          </a:xfrm>
                          <a:prstGeom prst="rect">
                            <a:avLst/>
                          </a:prstGeom>
                          <a:noFill/>
                        </pic:spPr>
                      </pic:pic>
                    </a:graphicData>
                  </a:graphic>
                  <wp14:sizeRelH relativeFrom="page">
                    <wp14:pctWidth>0</wp14:pctWidth>
                  </wp14:sizeRelH>
                  <wp14:sizeRelV relativeFrom="page">
                    <wp14:pctHeight>0</wp14:pctHeight>
                  </wp14:sizeRelV>
                </wp:anchor>
              </w:drawing>
            </w:r>
          </w:p>
        </w:tc>
      </w:tr>
    </w:tbl>
    <w:p w:rsidR="00167D89" w:rsidRDefault="00167D89" w:rsidP="00167D89">
      <w:pPr>
        <w:pStyle w:val="a3"/>
        <w:ind w:right="222"/>
        <w:jc w:val="both"/>
        <w:rPr>
          <w:sz w:val="28"/>
          <w:szCs w:val="28"/>
        </w:rPr>
      </w:pPr>
      <w:r>
        <w:rPr>
          <w:noProof/>
        </w:rPr>
        <w:drawing>
          <wp:anchor distT="0" distB="0" distL="114300" distR="114300" simplePos="0" relativeHeight="251661312" behindDoc="0" locked="0" layoutInCell="1" allowOverlap="1" wp14:anchorId="04C18018" wp14:editId="0E5BCAC6">
            <wp:simplePos x="0" y="0"/>
            <wp:positionH relativeFrom="column">
              <wp:posOffset>3534410</wp:posOffset>
            </wp:positionH>
            <wp:positionV relativeFrom="paragraph">
              <wp:posOffset>-405130</wp:posOffset>
            </wp:positionV>
            <wp:extent cx="1260475" cy="88201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475" cy="88201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С наступлением лета появляется большое количество различных сезонных насекомых. </w:t>
      </w:r>
      <w:proofErr w:type="gramStart"/>
      <w:r>
        <w:rPr>
          <w:sz w:val="28"/>
          <w:szCs w:val="28"/>
        </w:rPr>
        <w:t>Если бабочки, стрекозы и кузнечики вполне безобидны, гораздо менее приятны их "кусачие" собратья - мухи, слепни, комары, некоторые муравьи, клещи и т.д.</w:t>
      </w:r>
      <w:proofErr w:type="gramEnd"/>
    </w:p>
    <w:p w:rsidR="00167D89" w:rsidRDefault="00167D89" w:rsidP="00167D89">
      <w:pPr>
        <w:pStyle w:val="a3"/>
        <w:ind w:right="222" w:firstLine="284"/>
        <w:jc w:val="both"/>
        <w:rPr>
          <w:sz w:val="28"/>
          <w:szCs w:val="28"/>
        </w:rPr>
      </w:pPr>
      <w:r>
        <w:rPr>
          <w:sz w:val="28"/>
          <w:szCs w:val="28"/>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167D89" w:rsidRDefault="00167D89" w:rsidP="00167D89">
      <w:pPr>
        <w:pStyle w:val="a3"/>
        <w:spacing w:before="0" w:beforeAutospacing="0" w:afterAutospacing="0"/>
        <w:ind w:left="2410" w:right="222" w:firstLine="284"/>
        <w:jc w:val="both"/>
        <w:rPr>
          <w:sz w:val="28"/>
          <w:szCs w:val="28"/>
        </w:rPr>
      </w:pPr>
      <w:r>
        <w:rPr>
          <w:noProof/>
        </w:rPr>
        <w:drawing>
          <wp:anchor distT="0" distB="0" distL="114300" distR="114300" simplePos="0" relativeHeight="251660288" behindDoc="0" locked="0" layoutInCell="1" allowOverlap="1" wp14:anchorId="16164C06" wp14:editId="706F38A6">
            <wp:simplePos x="0" y="0"/>
            <wp:positionH relativeFrom="column">
              <wp:posOffset>57150</wp:posOffset>
            </wp:positionH>
            <wp:positionV relativeFrom="paragraph">
              <wp:posOffset>182245</wp:posOffset>
            </wp:positionV>
            <wp:extent cx="1415415" cy="150558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415" cy="150558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167D89" w:rsidRDefault="00167D89" w:rsidP="00167D89">
      <w:pPr>
        <w:pStyle w:val="a3"/>
        <w:spacing w:beforeAutospacing="0" w:afterAutospacing="0"/>
        <w:ind w:left="2410" w:right="222" w:firstLine="284"/>
        <w:jc w:val="both"/>
        <w:rPr>
          <w:sz w:val="28"/>
          <w:szCs w:val="28"/>
        </w:rPr>
      </w:pPr>
      <w:r>
        <w:rPr>
          <w:sz w:val="28"/>
          <w:szCs w:val="28"/>
        </w:rPr>
        <w:t xml:space="preserve">Укусы пчел, ос или шмелей не только болезненны, но иногда приводят к развитию серьезных аллергических реакций, вплоть до </w:t>
      </w:r>
      <w:proofErr w:type="spellStart"/>
      <w:r>
        <w:rPr>
          <w:sz w:val="28"/>
          <w:szCs w:val="28"/>
        </w:rPr>
        <w:t>анфилактического</w:t>
      </w:r>
      <w:proofErr w:type="spellEnd"/>
      <w:r>
        <w:rPr>
          <w:sz w:val="28"/>
          <w:szCs w:val="28"/>
        </w:rPr>
        <w:t xml:space="preserve"> шока и астматического приступа. Эти состояния требуют немедленной госпитализации ребенка.</w:t>
      </w:r>
    </w:p>
    <w:p w:rsidR="00167D89" w:rsidRDefault="00167D89" w:rsidP="00167D89">
      <w:pPr>
        <w:pStyle w:val="a3"/>
        <w:spacing w:before="0"/>
        <w:ind w:right="222" w:firstLine="284"/>
        <w:jc w:val="both"/>
        <w:rPr>
          <w:sz w:val="28"/>
          <w:szCs w:val="28"/>
        </w:rPr>
      </w:pPr>
      <w:r>
        <w:rPr>
          <w:noProof/>
        </w:rPr>
        <w:drawing>
          <wp:anchor distT="0" distB="0" distL="114300" distR="114300" simplePos="0" relativeHeight="251662336" behindDoc="0" locked="0" layoutInCell="1" allowOverlap="1" wp14:anchorId="75DD3A87" wp14:editId="431B418E">
            <wp:simplePos x="0" y="0"/>
            <wp:positionH relativeFrom="column">
              <wp:posOffset>4371975</wp:posOffset>
            </wp:positionH>
            <wp:positionV relativeFrom="paragraph">
              <wp:posOffset>1748155</wp:posOffset>
            </wp:positionV>
            <wp:extent cx="1697990" cy="105473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990" cy="105473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w:t>
      </w:r>
      <w:proofErr w:type="gramStart"/>
      <w:r>
        <w:rPr>
          <w:sz w:val="28"/>
          <w:szCs w:val="28"/>
        </w:rPr>
        <w:t>необходимо</w:t>
      </w:r>
      <w:proofErr w:type="gramEnd"/>
      <w:r>
        <w:rPr>
          <w:sz w:val="28"/>
          <w:szCs w:val="28"/>
        </w:rPr>
        <w:t xml:space="preserve">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565865" w:rsidRDefault="00565865"/>
    <w:sectPr w:rsidR="00565865" w:rsidSect="00167D8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00"/>
    <w:rsid w:val="00167D89"/>
    <w:rsid w:val="00565865"/>
    <w:rsid w:val="0080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7D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7D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SPecialiST RePack</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2018-08-24T09:55:00Z</dcterms:created>
  <dcterms:modified xsi:type="dcterms:W3CDTF">2018-08-24T09:56:00Z</dcterms:modified>
</cp:coreProperties>
</file>