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7B" w:rsidRPr="003A707B" w:rsidRDefault="003A707B" w:rsidP="003A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день.</w:t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НАЦИОНАЛЬНЫЙ ЦЕНТР ДЕЛОВЫХ И ОБРАЗОВАТЕЛЬНЫХ ПРОЕКТОВ ОБЪЯВЛЯЕТ НАБОР НА ПРОГРАММЫ ПРОФЕССИОНАЛЬНОЙ ПЕРЕПОДГОТОВКИ (очно-заочная и заочная формы обучения, в т.ч. с использованием дистанционных технологий). </w:t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обучения: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02 мая - 30 июня 2018 г. 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Выдаваемые документы (дипломы о профессиональной переподготовки) изготовлены на предприятии </w:t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ГОСЗНАКА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>. Опыт работы специалистов Национального центра на рынке услуг дополнительного профессионального образования с 2004 г., история деятельности ЧОУ ДПО "НЦДОП" с 2015 года.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>На базе начального профессионального, среднего профессионального или высшего образования, также для студентов выпускных курсов. Содержание программ составлено с учетом профессиональных стандартов (основного вида деятельности и трудовых функций).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>При наборе группы на базе учреждений сроки корректируются под заказчика.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"СПЕЦИАЛИСТ В ОБЛАСТИ ВОСПИТАНИЯ"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для специалистов, занимающих должности педагога-организатора, социального педагога, тьютора, педагога-библиотекаря, вожатого (250 час., диплом о профессиональной переподготовке, квалификация - социально-педагогическая деятельность в области воспитания обучающихся).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"ПЕДАГОГИКА ДОПОЛНИТЕЛЬНОГО ОБРАЗОВАНИЯ"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для специалистов, занимающих должности педагога дополнительного образования, методиста (250 час., диплом о профессиональной переподготовке, квалификация - педагогическая деятельность по разработке и реализации программ дополнительного образования детей и взрослых).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"ПЕДАГОГИКА ОБЩЕГО ОБРАЗОВАНИЯ"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для учителей, реализующих образовательные программы начального общего образования, имеющих педагогическую квалификацию учителя-предметника без специализации преподавания в начальных классах или предметную специализацию (философия, математика, биология, филология и т.д.) без указания в дипломе специальности (направления подготовки) "Образование и педагогика" (250 час., диплом о профессиональной переподготовке, квалификация - педагогическая деятельность по разработке и реализации программ начального общего образования).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"ПЕДАГОГИКА И ПСИХОЛОГИЯ ДОШКОЛЬНОГО ОБРАЗОВАНИЯ"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для специалистов, реализующих программы дошкольного образования, имеющих другую педагогическую или иную специализацию (250 час., диплом о профессиональной переподготовке, квалификация - педагогическая деятельность по разработке и реализации программ дошкольного образования).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"ПЕДАГОГИКА И МЕТОДИКА ПРЕДМЕТНОГО ПРЕПОДАВАНИЯ В УЧРЕЖДЕНИИ ОБЩЕГО ОБРАЗОВАНИЯ"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для специалистов, имеющих другую педагогическую или иную специализацию, реализующих рабочие программы учебных дисциплин в школе (250 час., диплом о профессиональной переподготовке, квалификация - педагогическая деятельность по разработке и реализации программ учебных дисциплин (учебный предмет(ы), не более двух в одной образовательной области без увеличения стоимости обучения) в образовательных организациях общего образования).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"ПЕДАГОГИКА ФИЗИЧЕСКОГО ВОСПИТАНИЯ"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для специалистов, реализующих программы общеразвивающие, предпрофессиональные и спортивной подготовки по видам спорта (254 час., диплом о профессиональной переподготовке, квалификация - педагогика физического воспитания) - для работы в ДОУ, СОШ, ДЮСШ, СПО.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"МЕНЕДЖМЕНТ В СПОРТЕ"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для руководителей, зам. руководителей и кадрового резерва на управленческие должности образовательных организаций в сфере ФКиС или спортивных организаций (254 час., диплом о профессиональной переподготовке, квалификация - управление физической культурой и спортом)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"МЕНЕДЖМЕНТ и ЭКОНОМИКА ОБРАЗОВАНИЯ"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для руководителей, зам. руководителей и кадрового резерва на управленческие должности образовательных организаций (250 час., диплом о профессиональной переподготовке, квалификация - управление (руководство) образовательной организацией)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НОВЫЕ ПРОГРАММЫ ПРОФЕССИОНАЛЬНОЙ ПЕРЕПОДГОТОВКИ (250 час., диплом):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>"БУХГАЛТЕР НЕКОММЕРЧЕСКОЙ ОРГАНИЗАЦИИ",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>"ПРЕДПРИНИМАТЕЛЬСКАЯ ДЕЯТЕЛЬНОСТЬ",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>"УПРАВЛЕНЧЕСКОЕ КОНСУЛЬТИРОВАНИЕ",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>"МЕНЕДЖЕР ПО МАРКЕТИНГУ",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>"МЕНЕДЖЕР ПО УПРАВЛЕНИЮ ПЕРСОНАЛОМ".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  <w:t>Преимущества: тьюторское сопровождение, бесплатный доступ к электронной библиотеке с кол-вом изданий более 200 тыс. на календарный год, бесплатная публикация в Научном электронном архиве, итоговая аттестационная работа - рабочий документ для профессиональной деятельности (проект, программа, методическая разработка).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Цена обучения: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15000 руб. (рассрочка, 2 -3 платежа по индивидуальному графику). Чем раньше до начала обучения заключается договор, тем меньше месячный платеж.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Подача заявления и согласия на обработку данных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t xml:space="preserve"> до 30 апреля 2018 г. по электронной почте </w:t>
      </w:r>
      <w:hyperlink r:id="rId5" w:tgtFrame="_blank" w:history="1">
        <w:r w:rsidRPr="003A707B">
          <w:rPr>
            <w:rFonts w:ascii="Arial" w:eastAsia="Times New Roman" w:hAnsi="Arial" w:cs="Arial"/>
            <w:color w:val="2A5885"/>
            <w:sz w:val="24"/>
            <w:szCs w:val="24"/>
            <w:u w:val="single"/>
            <w:lang w:eastAsia="ru-RU"/>
          </w:rPr>
          <w:t>lyshem@mail.ru</w:t>
        </w:r>
      </w:hyperlink>
      <w:r w:rsidRPr="003A707B">
        <w:rPr>
          <w:rFonts w:ascii="Arial" w:eastAsia="Times New Roman" w:hAnsi="Arial" w:cs="Arial"/>
          <w:sz w:val="24"/>
          <w:szCs w:val="24"/>
          <w:lang w:eastAsia="ru-RU"/>
        </w:rPr>
        <w:t>. По результату принятия заявки будет выслан договор, квитанция об оплате и график обучения с инструкцией.</w:t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ув. Шемятихина Лариса Юрьевна, канд.пед.наук, доцент</w:t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 ЧОУ ДПО "Национальный центр деловых и образовательных проектов"</w:t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3A7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http://nzdop.rosfirm.ru/</w:t>
        </w:r>
      </w:hyperlink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3A707B">
          <w:rPr>
            <w:rFonts w:ascii="Arial" w:eastAsia="Times New Roman" w:hAnsi="Arial" w:cs="Arial"/>
            <w:color w:val="0077CC"/>
            <w:sz w:val="24"/>
            <w:szCs w:val="24"/>
            <w:lang w:eastAsia="ru-RU"/>
          </w:rPr>
          <w:t>https://vk.com/club130201643</w:t>
        </w:r>
      </w:hyperlink>
      <w:r w:rsidRPr="003A707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A707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t>+7(922)1071022</w:t>
      </w:r>
      <w:r w:rsidRPr="003A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8(343)229-00-20 </w:t>
      </w:r>
    </w:p>
    <w:p w:rsidR="006774F3" w:rsidRDefault="006774F3">
      <w:bookmarkStart w:id="0" w:name="_GoBack"/>
      <w:bookmarkEnd w:id="0"/>
    </w:p>
    <w:sectPr w:rsidR="0067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3"/>
    <w:rsid w:val="003A707B"/>
    <w:rsid w:val="00492FC3"/>
    <w:rsid w:val="006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02016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zdop.rosfirm.ru/" TargetMode="External"/><Relationship Id="rId5" Type="http://schemas.openxmlformats.org/officeDocument/2006/relationships/hyperlink" Target="https://e.mail.ru/compose/?mailto=mailto%3alysh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2018-04-13T03:54:00Z</dcterms:created>
  <dcterms:modified xsi:type="dcterms:W3CDTF">2018-04-13T03:54:00Z</dcterms:modified>
</cp:coreProperties>
</file>