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2"/>
      </w:tblGrid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99"/>
                          <w:gridCol w:w="142"/>
                          <w:gridCol w:w="571"/>
                        </w:tblGrid>
                        <w:tr w:rsidR="007E04D9" w:rsidRPr="007E04D9">
                          <w:trPr>
                            <w:gridAfter w:val="1"/>
                            <w:wAfter w:w="480" w:type="dxa"/>
                          </w:trPr>
                          <w:tc>
                            <w:tcPr>
                              <w:tcW w:w="69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Присылайте ваши фотографии, рисунки, поделки, рассказы, фильмы. Главное – чтобы ваша работа передавала 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яркие эмоции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 от пробуждения природы, 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пронизанные солнечным настроением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: с первых весенних пикников и маевок, с первыми весенними цветами, зеленью, ручейками.  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Также ждем Ваших поздравлений, открыток, подарков, которые вы подготовили для своих любимых мам, бабушек, сестер. Дорогие ребята! 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Вышивайте, лепите, рисуйте, фотографируйте, словом, творите чудеса для самых дорогих в мире!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9966"/>
                                  <w:sz w:val="30"/>
                                  <w:szCs w:val="30"/>
                                  <w:vertAlign w:val="superscript"/>
                                  <w:lang w:eastAsia="ru-RU"/>
                                </w:rPr>
                                <w:t>Поделитесь с нами своим весенним настроением, и пусть весна войдет в каждый дом!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7200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59264" behindDoc="0" locked="0" layoutInCell="1" allowOverlap="0" wp14:anchorId="3AE24AE4" wp14:editId="165FEEFD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715000" cy="304800"/>
                                    <wp:effectExtent l="0" t="0" r="0" b="0"/>
                                    <wp:wrapSquare wrapText="bothSides"/>
                                    <wp:docPr id="1" name="Рисунок 1" descr="https://proxy.imgsmail.ru?email=47-detsad%40mail.ru&amp;e=1521084616&amp;h=EvM-1_mSy5rSIXNhrQw0jA&amp;url171=aW1nLnN0YXQtcHVsc2UuY29tLzlkYWU2ZDYyYzgxNjU2MGE4NDIyNjhiZGUyY2QzMTdkL2ZpbGVzL2VtYWlsc2VydmljZS91c2VyZmlsZXMvMzE2ZGE4MjZhMGU0YTEyN2I1NDdiNmY3N2MxZTE4ZDQ2NjY0NjY2L3Bob3RvLWZyYW1lLTIwODIxNTdfMTI4MC5wbmc~&amp;is_https=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proxy.imgsmail.ru?email=47-detsad%40mail.ru&amp;e=1521084616&amp;h=EvM-1_mSy5rSIXNhrQw0jA&amp;url171=aW1nLnN0YXQtcHVsc2UuY29tLzlkYWU2ZDYyYzgxNjU2MGE4NDIyNjhiZGUyY2QzMTdkL2ZpbGVzL2VtYWlsc2VydmljZS91c2VyZmlsZXMvMzE2ZGE4MjZhMGU0YTEyN2I1NDdiNmY3N2MxZTE4ZDQ2NjY0NjY2L3Bob3RvLWZyYW1lLTIwODIxNTdfMTI4MC5wbmc~&amp;is_https=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8111"/>
                          <w:gridCol w:w="451"/>
                        </w:tblGrid>
                        <w:tr w:rsidR="007E04D9" w:rsidRPr="007E04D9">
                          <w:trPr>
                            <w:trHeight w:val="360"/>
                          </w:trPr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36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48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000080"/>
                                  <w:sz w:val="24"/>
                                  <w:szCs w:val="24"/>
                                  <w:lang w:eastAsia="ru-RU"/>
                                </w:rPr>
                                <w:t>Прием работ, экспертиза материалов, изготовление и отправка итоговых документов осуществляется непрерывно, в течение 5-10 рабочих дней с момента регистрации работы.</w:t>
                              </w:r>
                            </w:p>
                          </w:tc>
                          <w:tc>
                            <w:tcPr>
                              <w:tcW w:w="36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rPr>
                            <w:trHeight w:val="360"/>
                          </w:trPr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3"/>
              <w:gridCol w:w="3999"/>
            </w:tblGrid>
            <w:tr w:rsidR="007E04D9" w:rsidRPr="007E04D9">
              <w:tc>
                <w:tcPr>
                  <w:tcW w:w="36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3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01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3600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60288" behindDoc="0" locked="0" layoutInCell="1" allowOverlap="0" wp14:anchorId="12AA5232" wp14:editId="2B1FF80B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857500" cy="304800"/>
                                    <wp:effectExtent l="0" t="0" r="0" b="0"/>
                                    <wp:wrapSquare wrapText="bothSides"/>
                                    <wp:docPr id="2" name="Рисунок 2" descr="https://proxy.imgsmail.ru?email=47-detsad%40mail.ru&amp;e=1521084616&amp;h=yFdmIxoEildR8bAeN0Up3A&amp;url171=aW1nLnN0YXQtcHVsc2UuY29tLzlkYWU2ZDYyYzgxNjU2MGE4NDIyNjhiZGUyY2QzMTdkL2ZpbGVzL2VtYWlsc2VydmljZS91c2VyZmlsZXMvMzE2ZGE4MjZhMGU0YTEyN2I1NDdiNmY3N2MxZTE4ZDQ2NjY0NjY2L015Q29sbGFnZXMuanBn&amp;is_https=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proxy.imgsmail.ru?email=47-detsad%40mail.ru&amp;e=1521084616&amp;h=yFdmIxoEildR8bAeN0Up3A&amp;url171=aW1nLnN0YXQtcHVsc2UuY29tLzlkYWU2ZDYyYzgxNjU2MGE4NDIyNjhiZGUyY2QzMTdkL2ZpbGVzL2VtYWlsc2VydmljZS91c2VyZmlsZXMvMzE2ZGE4MjZhMGU0YTEyN2I1NDdiNmY3N2MxZTE4ZDQ2NjY0NjY2L015Q29sbGFnZXMuanBn&amp;is_https=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6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9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60"/>
                          <w:gridCol w:w="133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348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На конкурс принимаются (дети):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Рисунки.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Принимаются электронные копии рисунков, выполненных в любой технике, с использованием любых сре</w:t>
                              </w:r>
                              <w:proofErr w:type="gramStart"/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дств дл</w:t>
                              </w:r>
                              <w:proofErr w:type="gramEnd"/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я рисования (цветные карандаши, мелки, акварель, гуашь, тушь, уголь и т.д.).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Аппликации.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Принимаются фотографии объемных и плоских аппликаций из кусочков бумаги, ткани, кожи, растительных и прочих материалов.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Стенгазета.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Принимаются фото или скан копия стенгазеты, выполненные в любой технике.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9"/>
                          <w:gridCol w:w="8713"/>
                          <w:gridCol w:w="150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9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Декоративно-прикладное творчество.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На конкурс декоративно-прикладного творчества принимаются работы (поделки и т.д.), выполненные в любой технике и из любого материала (поделки нужно сфотографировать и отправить на конкурс фотографию).</w:t>
                              </w:r>
                            </w:p>
                            <w:tbl>
                              <w:tblPr>
                                <w:tblW w:w="5000" w:type="pct"/>
                                <w:tblBorders>
                                  <w:top w:val="single" w:sz="6" w:space="0" w:color="DDDDDD"/>
                                  <w:left w:val="single" w:sz="6" w:space="0" w:color="DDDDDD"/>
                                  <w:bottom w:val="single" w:sz="6" w:space="0" w:color="DDDDDD"/>
                                  <w:right w:val="single" w:sz="6" w:space="0" w:color="DDDDDD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97"/>
                              </w:tblGrid>
                              <w:tr w:rsidR="007E04D9" w:rsidRPr="007E04D9">
                                <w:tc>
                                  <w:tcPr>
                                    <w:tcW w:w="3360" w:type="dxa"/>
                                    <w:tcBorders>
                                      <w:top w:val="single" w:sz="6" w:space="0" w:color="DDDDDD"/>
                                      <w:left w:val="single" w:sz="6" w:space="0" w:color="DDDDDD"/>
                                      <w:bottom w:val="single" w:sz="6" w:space="0" w:color="DDDDDD"/>
                                      <w:right w:val="single" w:sz="6" w:space="0" w:color="DDDDDD"/>
                                    </w:tcBorders>
                                    <w:tcMar>
                                      <w:top w:w="45" w:type="dxa"/>
                                      <w:left w:w="45" w:type="dxa"/>
                                      <w:bottom w:w="45" w:type="dxa"/>
                                      <w:right w:w="45" w:type="dxa"/>
                                    </w:tcMar>
                                    <w:hideMark/>
                                  </w:tcPr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Фотографии.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Принимаются фотографии, презентации, фотоотчеты, соответствующей тематики.</w:t>
                                    </w:r>
                                  </w:p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Видеоматериалы.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Принимаются видеозаписи, видеорепортажи соответствующей тематики.</w:t>
                                    </w:r>
                                  </w:p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Компьютерная графика.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На конкурс компьютерной графики принимаются компьютерные рисунки, коллажи, анимации и т.д.</w:t>
                                    </w:r>
                                  </w:p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Литературное творчество.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  <w:proofErr w:type="gramStart"/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 конкурс принимаются любые материалы (повести, рассказы, сказки, эссе, стихи, пьесы и т.д.).</w:t>
                                    </w:r>
                                    <w:proofErr w:type="gramEnd"/>
                                  </w:p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Вокальное и музыкальное творчество.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 В конкурсе вокального и музыкального творчества могут принять участие солисты и любые коллективы (ансамбли, группы, оркестры, хоры и т.д.). На конкурс принимаются аудио и 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>(или) видеозаписи выступлений соответствующей тематики. </w:t>
                                    </w:r>
                                  </w:p>
                                  <w:p w:rsidR="007E04D9" w:rsidRPr="007E04D9" w:rsidRDefault="007E04D9" w:rsidP="007E04D9">
                                    <w:pPr>
                                      <w:spacing w:after="15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990248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Актерское мастерство.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FFFFFF"/>
                                        <w:sz w:val="21"/>
                                        <w:szCs w:val="21"/>
                                        <w:shd w:val="clear" w:color="auto" w:fill="FF99CC"/>
                                        <w:lang w:eastAsia="ru-RU"/>
                                      </w:rPr>
                                      <w:t> </w:t>
                                    </w:r>
                                    <w:r w:rsidRPr="007E04D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993366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 конкурс принимаются аудиозаписи, фото- и видео материалы монологов, сценических коллективов, классов, групп и чтецов.</w:t>
                                    </w:r>
                                  </w:p>
                                </w:tc>
                              </w:tr>
                            </w:tbl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7200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61312" behindDoc="0" locked="0" layoutInCell="1" allowOverlap="0" wp14:anchorId="51D3D373" wp14:editId="4663B1C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715000" cy="304800"/>
                                    <wp:effectExtent l="0" t="0" r="0" b="0"/>
                                    <wp:wrapSquare wrapText="bothSides"/>
                                    <wp:docPr id="3" name="Рисунок 3" descr="https://proxy.imgsmail.ru?email=47-detsad%40mail.ru&amp;e=1521084616&amp;h=VioZH5fDpw80PhCm7khXtg&amp;url171=aW1nLnN0YXQtcHVsc2UuY29tLzlkYWU2ZDYyYzgxNjU2MGE4NDIyNjhiZGUyY2QzMTdkL2ZpbGVzL2VtYWlsc2VydmljZS91c2VyZmlsZXMvMzE2ZGE4MjZhMGU0YTEyN2I1NDdiNmY3N2MxZTE4ZDQ2NjY0NjY2L2ltZ29ubGluZS1jb20tdWEtUm90YXRlLTM2MC0xUmx1NHR3Y1paT29Wb1MuanBn&amp;is_https=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proxy.imgsmail.ru?email=47-detsad%40mail.ru&amp;e=1521084616&amp;h=VioZH5fDpw80PhCm7khXtg&amp;url171=aW1nLnN0YXQtcHVsc2UuY29tLzlkYWU2ZDYyYzgxNjU2MGE4NDIyNjhiZGUyY2QzMTdkL2ZpbGVzL2VtYWlsc2VydmljZS91c2VyZmlsZXMvMzE2ZGE4MjZhMGU0YTEyN2I1NDdiNmY3N2MxZTE4ZDQ2NjY0NjY2L2ltZ29ubGluZS1jb20tdWEtUm90YXRlLTM2MC0xUmx1NHR3Y1paT29Wb1MuanBn&amp;is_https=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99"/>
              <w:gridCol w:w="5013"/>
            </w:tblGrid>
            <w:tr w:rsidR="007E04D9" w:rsidRPr="007E04D9">
              <w:tc>
                <w:tcPr>
                  <w:tcW w:w="36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9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3"/>
                          <w:gridCol w:w="3733"/>
                          <w:gridCol w:w="133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33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00080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На конкурс принимаются (педагоги):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Разработки учебных занятий.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CC99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На конкурс представляются разработки учебных занятий, уроков, семинаров по определенной теме для любой категории обучающихся. Разработки занятий могут являться новыми материалами или уже прошедшими апробацию.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6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13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01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3600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62336" behindDoc="0" locked="0" layoutInCell="1" allowOverlap="0" wp14:anchorId="63B82FAE" wp14:editId="2C0A15DB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857500" cy="304800"/>
                                    <wp:effectExtent l="0" t="0" r="0" b="0"/>
                                    <wp:wrapSquare wrapText="bothSides"/>
                                    <wp:docPr id="4" name="Рисунок 4" descr="https://proxy.imgsmail.ru?email=47-detsad%40mail.ru&amp;e=1521084616&amp;h=0blSYxWw6PV4j76HTqiOlg&amp;url171=aW1nLnN0YXQtcHVsc2UuY29tLzlkYWU2ZDYyYzgxNjU2MGE4NDIyNjhiZGUyY2QzMTdkL2ZpbGVzL2VtYWlsc2VydmljZS91c2VyZmlsZXMvMzE2ZGE4MjZhMGU0YTEyN2I1NDdiNmY3N2MxZTE4ZDQ2NjY0NjY2L3NodXR0ZXJzdG9ja18xNzIxMDY2OTkuanBn&amp;is_https=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proxy.imgsmail.ru?email=47-detsad%40mail.ru&amp;e=1521084616&amp;h=0blSYxWw6PV4j76HTqiOlg&amp;url171=aW1nLnN0YXQtcHVsc2UuY29tLzlkYWU2ZDYyYzgxNjU2MGE4NDIyNjhiZGUyY2QzMTdkL2ZpbGVzL2VtYWlsc2VydmljZS91c2VyZmlsZXMvMzE2ZGE4MjZhMGU0YTEyN2I1NDdiNmY3N2MxZTE4ZDQ2NjY0NjY2L3NodXR0ZXJzdG9ja18xNzIxMDY2OTkuanBn&amp;is_https=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9"/>
                          <w:gridCol w:w="8713"/>
                          <w:gridCol w:w="150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9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Разработка внеклассных мероприятий.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На конкурс представляются разработки внеклассных мероприятий по направлениям: классный час, массовое мероприятие по предмету, родительское собрание, планы, эссе, сценарий праздников и игр. Разработки мероприятий могут являться новыми материалами или уже 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shd w:val="clear" w:color="auto" w:fill="FFFFFF"/>
                                  <w:lang w:eastAsia="ru-RU"/>
                                </w:rPr>
                                <w:t>прошедшими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 апробацию.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Презентации.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На конкурс представляется презентация, подготовленная в программе MS </w:t>
                              </w:r>
                              <w:proofErr w:type="spellStart"/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PowerPoint</w:t>
                              </w:r>
                              <w:proofErr w:type="spellEnd"/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Методическая разработка.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На конкурс представляется методическая система учителя.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Для участия в Конкурсе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 xml:space="preserve">принимаются 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мастер-классы, педагогические проекты, педагогические эссе, оформление стендов и стенгазет, оформление кабинета и варианты организации образовательного пространства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,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 а также работы, не подошедшие ни под один из других конкурсов.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75"/>
              <w:gridCol w:w="5537"/>
            </w:tblGrid>
            <w:tr w:rsidR="007E04D9" w:rsidRPr="007E04D9">
              <w:tc>
                <w:tcPr>
                  <w:tcW w:w="24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5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63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2376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noProof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anchor distT="0" distB="0" distL="0" distR="0" simplePos="0" relativeHeight="251663360" behindDoc="0" locked="0" layoutInCell="1" allowOverlap="0" wp14:anchorId="41F8793C" wp14:editId="744FCCB5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905000" cy="304800"/>
                                    <wp:effectExtent l="0" t="0" r="0" b="0"/>
                                    <wp:wrapSquare wrapText="bothSides"/>
                                    <wp:docPr id="5" name="Рисунок 5" descr="https://proxy.imgsmail.ru?email=47-detsad%40mail.ru&amp;e=1521084616&amp;h=M9M8PYxM_WlfhXUBGR0LHQ&amp;url171=aW1nLnN0YXQtcHVsc2UuY29tLzlkYWU2ZDYyYzgxNjU2MGE4NDIyNjhiZGUyY2QzMTdkL2ZpbGVzL2VtYWlsc2VydmljZS91c2VyZmlsZXMvMzE2ZGE4MjZhMGU0YTEyN2I1NDdiNmY3N2MxZTE4ZDQ2NjY0NjY2L3BpbmstY2hyeXNhbnRoZW11bS1mbG93ZXItYm9vbi1tZWUuanBn&amp;is_https=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proxy.imgsmail.ru?email=47-detsad%40mail.ru&amp;e=1521084616&amp;h=M9M8PYxM_WlfhXUBGR0LHQ&amp;url171=aW1nLnN0YXQtcHVsc2UuY29tLzlkYWU2ZDYyYzgxNjU2MGE4NDIyNjhiZGUyY2QzMTdkL2ZpbGVzL2VtYWlsc2VydmljZS91c2VyZmlsZXMvMzE2ZGE4MjZhMGU0YTEyN2I1NDdiNmY3N2MxZTE4ZDQ2NjY0NjY2L3BpbmstY2hyeXNhbnRoZW11bS1mbG93ZXItYm9vbi1tZWUuanBn&amp;is_https=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48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37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93"/>
                          <w:gridCol w:w="137"/>
                          <w:gridCol w:w="7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4704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00080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Кто может принять участие: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1. Принять участие в Конкурсе могут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детей).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2. Воспитанники младших, средних, старших и подготовительных групп.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3. Учащиеся средних или начальных учебных заведений с 1 по 11 классы.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4. Дети, не посещающие образовательные учреждения.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98"/>
                          <w:gridCol w:w="7"/>
                          <w:gridCol w:w="7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720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00080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Как принять участие: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1. Ознакомьтесь с </w:t>
                              </w:r>
                              <w:hyperlink r:id="rId10" w:tgtFrame="_blank" w:history="1">
                                <w:r w:rsidRPr="007E04D9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i/>
                                    <w:iCs/>
                                    <w:color w:val="0089BF"/>
                                    <w:sz w:val="21"/>
                                    <w:szCs w:val="21"/>
                                    <w:lang w:eastAsia="ru-RU"/>
                                  </w:rPr>
                                  <w:t>Положением конкурса.</w:t>
                                </w:r>
                              </w:hyperlink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2. На сайте войдите в </w:t>
                              </w:r>
                              <w:hyperlink r:id="rId11" w:tgtFrame="_blank" w:history="1">
                                <w:r w:rsidRPr="007E04D9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i/>
                                    <w:iCs/>
                                    <w:color w:val="0089BF"/>
                                    <w:sz w:val="21"/>
                                    <w:szCs w:val="21"/>
                                    <w:lang w:eastAsia="ru-RU"/>
                                  </w:rPr>
                                  <w:t>Личный кабинет.</w:t>
                                </w:r>
                              </w:hyperlink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3.Заполните заявку. </w:t>
                              </w:r>
                              <w:hyperlink r:id="rId12" w:tgtFrame="_blank" w:history="1">
                                <w:r w:rsidRPr="007E04D9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i/>
                                    <w:iCs/>
                                    <w:color w:val="0089BF"/>
                                    <w:sz w:val="21"/>
                                    <w:szCs w:val="21"/>
                                    <w:lang w:eastAsia="ru-RU"/>
                                  </w:rPr>
                                  <w:t>Скачать заявку.</w:t>
                                </w:r>
                              </w:hyperlink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 xml:space="preserve">4. Оплатите квитанцию на сайте или </w:t>
                              </w:r>
                              <w:hyperlink r:id="rId13" w:tgtFrame="_blank" w:history="1">
                                <w:r w:rsidRPr="007E04D9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i/>
                                    <w:iCs/>
                                    <w:color w:val="0089BF"/>
                                    <w:sz w:val="21"/>
                                    <w:szCs w:val="21"/>
                                    <w:lang w:eastAsia="ru-RU"/>
                                  </w:rPr>
                                  <w:t>Скачайте квитанцию для оплаты через банк</w:t>
                                </w:r>
                              </w:hyperlink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99"/>
                                  <w:sz w:val="21"/>
                                  <w:szCs w:val="21"/>
                                  <w:lang w:eastAsia="ru-RU"/>
                                </w:rPr>
                                <w:t>5. Загрузите работы в личном кабинете. Перейти.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color w:val="444444"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9"/>
                          <w:gridCol w:w="8713"/>
                          <w:gridCol w:w="150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9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00080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Стоимость участия в конкурсе: 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Организационный взнос за участие в конкурсе составляет всего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50 рублей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shd w:val="clear" w:color="auto" w:fill="FF99CC"/>
                                  <w:lang w:eastAsia="ru-RU"/>
                                </w:rPr>
                                <w:t> 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за одного участника.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00080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eastAsia="ru-RU"/>
                                </w:rPr>
                                <w:t>Награды:</w:t>
                              </w: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Победители конкурса будут награждены Дипломами I, II и III степенями. Все  остальные участники получат Сертификат участника Всероссийского творческого конкурса. 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0F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0F0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FFF0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9"/>
                          <w:gridCol w:w="8713"/>
                          <w:gridCol w:w="150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960" w:type="dxa"/>
                              <w:shd w:val="clear" w:color="auto" w:fill="FFF0F0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  <w:t>Педагоги, организовавшие своих воспитанников на участие в конкурсе, получают сертификат куратора. Образовательное учреждение, кураторы и организаторы получат благодарственные письма. (Наградные документы высылаются в электронном виде, на электронную почту, указанную в заявке).</w:t>
                              </w:r>
                            </w:p>
                            <w:p w:rsidR="007E04D9" w:rsidRPr="007E04D9" w:rsidRDefault="007E04D9" w:rsidP="007E04D9">
                              <w:pPr>
                                <w:spacing w:after="15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E04D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000080"/>
                                  <w:sz w:val="24"/>
                                  <w:szCs w:val="24"/>
                                  <w:lang w:eastAsia="ru-RU"/>
                                </w:rPr>
                                <w:t>Прием работ, экспертиза материалов, изготовление и отправка наградных материалов осуществляется непрерывно, в течение 5-10 рабочих дней с момента регистрации работы.</w:t>
                              </w:r>
                            </w:p>
                          </w:tc>
                          <w:tc>
                            <w:tcPr>
                              <w:tcW w:w="120" w:type="dxa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shd w:val="clear" w:color="auto" w:fill="FFF0F0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990248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  <w:tr w:rsidR="007E04D9" w:rsidRPr="007E04D9" w:rsidTr="007E04D9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E04D9" w:rsidRPr="007E04D9">
              <w:tc>
                <w:tcPr>
                  <w:tcW w:w="72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7E04D9" w:rsidRPr="007E04D9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  <w:gridCol w:w="6"/>
                          <w:gridCol w:w="6"/>
                        </w:tblGrid>
                        <w:tr w:rsidR="007E04D9" w:rsidRPr="007E04D9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E04D9" w:rsidRPr="007E04D9">
                          <w:tc>
                            <w:tcPr>
                              <w:tcW w:w="7200" w:type="dxa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444444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4" w:tgtFrame="_blank" w:history="1">
                                <w:r w:rsidRPr="007E04D9">
                                  <w:rPr>
                                    <w:rFonts w:ascii="Arial" w:eastAsia="Times New Roman" w:hAnsi="Arial" w:cs="Arial"/>
                                    <w:noProof/>
                                    <w:color w:val="444444"/>
                                    <w:sz w:val="21"/>
                                    <w:szCs w:val="21"/>
                                    <w:lang w:eastAsia="ru-RU"/>
                                  </w:rPr>
                                  <w:drawing>
                                    <wp:anchor distT="0" distB="0" distL="0" distR="0" simplePos="0" relativeHeight="251664384" behindDoc="0" locked="0" layoutInCell="1" allowOverlap="0" wp14:anchorId="1B5555A9" wp14:editId="33C3E4B9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5715000" cy="304800"/>
                                      <wp:effectExtent l="0" t="0" r="0" b="0"/>
                                      <wp:wrapSquare wrapText="bothSides"/>
                                      <wp:docPr id="6" name="Рисунок 6" descr="https://proxy.imgsmail.ru?email=47-detsad%40mail.ru&amp;e=1521084616&amp;h=idTv86yjjJ3oGx7IkGauLQ&amp;url171=aW1nLnN0YXQtcHVsc2UuY29tLzlkYWU2ZDYyYzgxNjU2MGE4NDIyNjhiZGUyY2QzMTdkL2ZpbGVzL2VtYWlsc2VydmljZS91c2VyZmlsZXMvMzE2ZGE4MjZhMGU0YTEyN2I1NDdiNmY3N2MxZTE4ZDQ2NjY0NjY2LzI0Y2M5M2Q3NWMyZS5wbmc~&amp;is_https=0">
                                        <a:hlinkClick xmlns:a="http://schemas.openxmlformats.org/drawingml/2006/main" r:id="rId14" tgtFrame="&quot;_blank&quot;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proxy.imgsmail.ru?email=47-detsad%40mail.ru&amp;e=1521084616&amp;h=idTv86yjjJ3oGx7IkGauLQ&amp;url171=aW1nLnN0YXQtcHVsc2UuY29tLzlkYWU2ZDYyYzgxNjU2MGE4NDIyNjhiZGUyY2QzMTdkL2ZpbGVzL2VtYWlsc2VydmljZS91c2VyZmlsZXMvMzE2ZGE4MjZhMGU0YTEyN2I1NDdiNmY3N2MxZTE4ZDQ2NjY0NjY2LzI0Y2M5M2Q3NWMyZS5wbmc~&amp;is_https=0">
                                                <a:hlinkClick r:id="rId14" tgtFrame="&quot;_blank&quot;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150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</w:hyperlink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E04D9" w:rsidRPr="007E04D9" w:rsidRDefault="007E04D9" w:rsidP="007E04D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E04D9" w:rsidRPr="007E04D9" w:rsidRDefault="007E04D9" w:rsidP="007E04D9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7E04D9" w:rsidRPr="007E04D9" w:rsidRDefault="007E04D9" w:rsidP="007E04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444444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7E04D9" w:rsidRPr="007E04D9" w:rsidRDefault="007E04D9" w:rsidP="007E04D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ru-RU"/>
              </w:rPr>
            </w:pPr>
          </w:p>
        </w:tc>
      </w:tr>
    </w:tbl>
    <w:p w:rsidR="00B32559" w:rsidRDefault="00B32559">
      <w:bookmarkStart w:id="0" w:name="_GoBack"/>
      <w:bookmarkEnd w:id="0"/>
    </w:p>
    <w:sectPr w:rsidR="00B3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4D"/>
    <w:rsid w:val="007E04D9"/>
    <w:rsid w:val="00AA764D"/>
    <w:rsid w:val="00B3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6664666.stat-pulse.com/go/ec/21426b7211b7c05945ef5b14443c1e23/ci/NjA0MjQzNQ==/ui/NjY2NDY2Ng==/h/e5203e703e95d001c286990c45fc87ee/li/MTM3MjA0Njc2/re/NDctZGV0c2FkQG1haWwucnU=/l/aHR0cHMlM0ElMkYlMkZ5YWRpLnNrJTJGZCUyRnhFN3d6YzltM1N1TGR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6664666.stat-pulse.com/go/ec/21426b7211b7c05945ef5b14443c1e23/ci/NjA0MjQzNQ==/ui/NjY2NDY2Ng==/h/e5203e703e95d001c286990c45fc87ee/li/MTM3MjA0Njc1/re/NDctZGV0c2FkQG1haWwucnU=/l/aHR0cHMlM0ElMkYlMkZ5YWRpLnNrJTJGZCUyRkp4dHFzWjNFM1N1TFlk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6664666.stat-pulse.com/go/ec/21426b7211b7c05945ef5b14443c1e23/ci/NjA0MjQzNQ==/ui/NjY2NDY2Ng==/h/e5203e703e95d001c286990c45fc87ee/li/MTM3MjA0Njc0/re/NDctZGV0c2FkQG1haWwucnU=/l/aHR0cCUzQSUyRiUyRmNvbm5lY3RpY3VtLWRvdS5ydSUyRmxr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s6664666.stat-pulse.com/go/ec/21426b7211b7c05945ef5b14443c1e23/ci/NjA0MjQzNQ==/ui/NjY2NDY2Ng==/h/e5203e703e95d001c286990c45fc87ee/li/MTM3MjA0Njcz/re/NDctZGV0c2FkQG1haWwucnU=/l/aHR0cHMlM0ElMkYlMkZ5YWRpLnNrJTJGZCUyRlppVXRGN25hM1N1TVp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6664666.stat-pulse.com/go/ec/21426b7211b7c05945ef5b14443c1e23/ci/NjA0MjQzNQ==/ui/NjY2NDY2Ng==/h/e5203e703e95d001c286990c45fc87ee/li/MTM3MjA0Njc3/re/NDctZGV0c2FkQG1haWwucnU=/l/aHR0cCUzQSUyRiUyRmNvbm5lY3RpY3VtLWRvdS5ydSUyRg==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942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2018-03-12T03:38:00Z</dcterms:created>
  <dcterms:modified xsi:type="dcterms:W3CDTF">2018-03-12T03:39:00Z</dcterms:modified>
</cp:coreProperties>
</file>