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Всероссийский творческий конкурс «Профессиональное древо моей семьи»</w:t>
      </w:r>
    </w:p>
    <w:p w:rsidR="00A412C7" w:rsidRPr="00A412C7" w:rsidRDefault="00A412C7" w:rsidP="00A4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дошкольники, учащиеся 1 - 11 классов, учащиеся СПОУ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Виды работ: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коллаж, презентация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Прием заявок и работ: 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 09.02.2018 (включительно)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Награждение победителей: 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15.02.2018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Оргвзнос за участие в конкурсе (за 1 участника в 1 мероприятии): 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70 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руб. (при регистрации </w:t>
      </w: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от 1 до 10 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участников от 1 ОУ в 1 мероприятии)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60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руб. (при регистрации </w:t>
      </w: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от 11 до 20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участников от 1 ОУ в 1 мероприятии)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50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руб. (при регистрации</w:t>
      </w: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21 и более 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участников от 1 ОУ в 1 мероприятии)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Одним из самых важных вопросов волнующих с детства является выбор будущей профессии, ведь если человек не ошибся в выборе специальности в начале своего жизненного пути, в дальнейшем его ожидает любимая работа, дающая достойный и интересный круг общения, духовное и материальное удовлетворение. Некоторые люди с детства мечтают стать профессионалами в определенной сфере деятельности и стремятся к этому всю жизнь, а многие «идут по стопам» своих родителей, бабушек и дедушек.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участия в конкурсе Вам необходимо оформить несколько фотографий, отражающих профессии близких родственников (мам, пап, братьев, сестер, дедушек, бабушек, прадедушек, прабабушек и т.д.) в один коллаж. К участию также принимаются презентации (не более 10 слайдов) по представленной теме. Оформление работ зависит от Ваших творческих предпочтений.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 всероссийском творческом конкурсе «Профессиональное древо моей семьи»1.   Общие положения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1.1. Настоящее Положение определяет цели, задачи, порядок проведения, награждения участников, определения и награждения победителей Всероссийского творческого конкурса «Профессиональное древо моей семьи» (далее – Конкурс).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1.2. При регистрации участников из других стран Конкурсу присваивается статус Международный.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1.3. Организатором Конкурса является Центр развития «Литтерус» (далее – Центр).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1.4. Оргкомитет определяет Положение Конкурса, сроки проведения, Порядок участия, формирует состав Жюри по оценке работ, награждает участников,  победителей, координаторов Конкурса.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2.1. Повышение интереса воспитанников и учащихся к творчеству.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2.2. Создание условий для реализации, а также поддержка и поощрение творческих способностей воспитанников и учащихся.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2.3. Стимулирование воспитанников и учащихся к самостоятельному поиску инновационных, нестандартных подходов к творческой деятельности.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2.4. Проведение активной внеклассной и внешкольной работы.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2.5. Возможность соревнования воспитанников и учащихся в мероприятии Всероссийского масштаба.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2.6. Выявление и поддержка учителей и воспитателей, содействующих творческому развитию детей.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2.7. Привлечение внимания родителей, общественности к вопросам выявления, поддержки и развития творческих личностей.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3.1. Конкурс проводится для воспитанников дошкольных учреждений любого типа и вида, для учащихся 1 - 11 классов образовательных учреждений любого типа и вида (школ, лицеев, гимназий, и др. образовательных учреждений), для учащихся средних профессиональных образовательных учреждений (колледжей, техникумов), а также для детей, посещающих учреждения дополнительного образования (Детские школы искусств, Детские художественные школы, и т.д.).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4. Организационный взнос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4.1. Организационный  взнос за участие в Конкурсе определяется оргкомитетом, размер оргвзноса публикуется на сайте Центра в разделе Тарифы.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4.2. Оргвзнос должен быть оплачен в срок установленный оргкомитетом, сроки и способы оплаты публикуются на сайте Центра в разделе Мероприятия, Способы 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оплаты. В случае отказа от участия в Конкурсе оргвзнос возврату не подлежит и  на другой Конкурс не переносится.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5. Содержание Конкурса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5.1. Воспитанники и учащиеся выбирают вид работы по тематике Конкурса. Оформляют работу в зависимости от творческих предпочтений каждого отдельного участника.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5.2. К участию в Конкурсе принимается Работа в электронной форме в виде фотографии, презентации MS Power Point (не более 10 слайдов).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6. Порядок участия в Конкурсе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6.1. Координатор/Участник(и) Конкурса должны ознакомиться с Договором-офертой, Правилами участия в Конкурсах и настоящим Положением о проведении Конкурса.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6.2. Координатор оплачивает организационный взнос согласно Тарифам Центра.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6.3. Координатор регистрируется в Личном кабинете на сайте Центра – </w:t>
      </w:r>
      <w:hyperlink r:id="rId6" w:history="1">
        <w:r w:rsidRPr="00A412C7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ru-RU"/>
          </w:rPr>
          <w:t>www.litterus.ru</w:t>
        </w:r>
      </w:hyperlink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A412C7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ru-RU"/>
          </w:rPr>
          <w:t>www.литтерус.рф</w:t>
        </w:r>
      </w:hyperlink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(далее – Сайт) и отправляет заявку на участие в конкурсе согласно Правилам участия в конкурсах.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6.4. Участник(и) оформляет(ют) Работу в соответствии с заданной темой и  согласно следующим требованиям:</w:t>
      </w:r>
    </w:p>
    <w:p w:rsidR="00A412C7" w:rsidRPr="00A412C7" w:rsidRDefault="00A412C7" w:rsidP="00A41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формат работы – jpeg, MS Power Point,</w:t>
      </w:r>
    </w:p>
    <w:p w:rsidR="00A412C7" w:rsidRPr="00A412C7" w:rsidRDefault="00A412C7" w:rsidP="00A41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объем работы в формате jpeg не должен превышать 10 МБ,</w:t>
      </w:r>
    </w:p>
    <w:p w:rsidR="00A412C7" w:rsidRPr="00A412C7" w:rsidRDefault="00A412C7" w:rsidP="00A41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объем работы в формате MS Power Point – не более 10 слайдов.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6.5. Координатор загружает работу(ы) на сайте Центра. 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7. Определение победителей Конкурса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7.1. Победители Конкурса  выявляются путем совместного выбора кандидатов компетентными членами жюри Центра.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7.2. Жюри оценивает работы участников в Конкурсе отдельно по следующим категориям: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2 – 3 лет»,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4 лет»,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5 лет»,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«дошкольники 6 – 7 лет»,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1 - 2 классов»,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3 - 4 классов»,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5 - 8 классов»,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9 - 11 классов»,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СПОУ»,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 также по видам работ: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«коллаж»,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«презентация».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7.3. Коллективные работы рассматриваются членами жюри отдельно по возрастным категориям и видам работ, представленным в п. 7.2. данного Положения.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7.4. Жюри оценивает соответствие Работы теме Конкурса, а также возрасту участника. Члены жюри отдают предпочтение  участникам, выполнившим работу самостоятельно. Победителями мероприятия признаются те участники, которые подошли к работе наиболее творчески и оригинально.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8. Итоги Конкурса,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награждение участников и победителей Конкурса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8.1. Все участники, зарегистрированные на Сайте, оплатившие участие и отправившие Работы к участию в Конкурсе, а также их Координатор(ы) получают </w:t>
      </w: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участника/</w:t>
      </w: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 подготовку участника(ов) в электронном виде сразу после того, как заявка будет зарегистрирована.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8.2. В день окончания  Конкурса список победителей публикуется на сайте Центра в разделе Итоги.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8.3. Победителями Конкурса считаются участники, занявшие 1, 2, 3 место отдельно по возрастным категориям и видам работ.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8.4. Победители Конкурса получают </w:t>
      </w: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Диплом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победителя, а их Координаторы получают </w:t>
      </w:r>
      <w:r w:rsidRPr="00A412C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Диплом 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 подготовку победителя в электронном виде сразу после завершения конкурса.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8.5. Наградные документы заполняются автоматически в соответствии с данными, указанными координатором при регистрации заявки. Оргкомитет Конкурса не несет ответственности за указание ошибочных данных координатором. Исправление наградных документов по вине координатора происходит по </w:t>
      </w: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письменному запросу координатора с копией квитанции, оплаченной согласно п. 6 Тарифов Центра в течение 10 рабочих дней.</w:t>
      </w:r>
    </w:p>
    <w:p w:rsidR="00A412C7" w:rsidRPr="00A412C7" w:rsidRDefault="00A412C7" w:rsidP="00A4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A412C7" w:rsidRPr="00A412C7" w:rsidRDefault="00A412C7" w:rsidP="00A41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C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FA16CB" w:rsidRDefault="00FA16CB">
      <w:bookmarkStart w:id="0" w:name="_GoBack"/>
      <w:bookmarkEnd w:id="0"/>
    </w:p>
    <w:sectPr w:rsidR="00FA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74A"/>
    <w:multiLevelType w:val="multilevel"/>
    <w:tmpl w:val="52B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4"/>
    <w:rsid w:val="00A412C7"/>
    <w:rsid w:val="00E03B64"/>
    <w:rsid w:val="00F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e1afiwfdak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er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2018-01-22T05:01:00Z</dcterms:created>
  <dcterms:modified xsi:type="dcterms:W3CDTF">2018-01-22T05:02:00Z</dcterms:modified>
</cp:coreProperties>
</file>