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D" w:rsidRPr="00A3094D" w:rsidRDefault="00A3094D" w:rsidP="009834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309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Мероприятия по профилактике туберкулеза</w:t>
      </w:r>
    </w:p>
    <w:p w:rsidR="00A3094D" w:rsidRPr="00A3094D" w:rsidRDefault="00A3094D" w:rsidP="00A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24 марта – Всемирный день борьбы с туберкулезом. </w:t>
      </w:r>
    </w:p>
    <w:p w:rsidR="00A3094D" w:rsidRPr="00A3094D" w:rsidRDefault="00A3094D" w:rsidP="00A30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Туберкулёз - очень древняя болезнь. Туберкулёз - заболевание инфекционное. Микобактерия, вызывающая его, называется </w:t>
      </w:r>
      <w:proofErr w:type="spellStart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Mycobacteriumtuberculosis</w:t>
      </w:r>
      <w:proofErr w:type="spellEnd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бацилла Коха.</w:t>
      </w:r>
    </w:p>
    <w:p w:rsidR="00A3094D" w:rsidRPr="00A3094D" w:rsidRDefault="00A3094D" w:rsidP="00A30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может сказать точно, когда и откуда она взялась. До XX века туберкулёз считался неизлечимой болезнью. Человек, заболевший им, был практически обречён. Хотя в истории медицины существуют примеры того, что больные этой болезнью жили лет двадцать и более. Симптомами туберкулёза являются кашель с мокротой или с кровью, слабость, резкая потеря веса, ночная лихорадка, потливость, учащённое сердцебиение, одышка, боль в груди, набухание лимфатических узлов. На ранней стадии заболевания может не быть ни жалоб, ни кашля, ни температуры. Лишь при дальнейшем развитии заболевания в результате процесса туберкулезной интоксикации (отравления организма) больной теряет в весе, ощущает слабость, разбитость. Его беспокоят потливость, особенно по ночам, снижение работоспособности, отсутствие аппетита. Температура обычно 37-37,5</w:t>
      </w:r>
      <w:proofErr w:type="gramStart"/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чаще повышается к вечеру. При дальнейшем развитии туберкулезного процесса больного могут начать беспокоить каше</w:t>
      </w:r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ль, кровохарканье, боли в груди </w:t>
      </w: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резкая потеря в весе (5–10 и более </w:t>
      </w:r>
      <w:proofErr w:type="gramStart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Основной метод лечения — химиотерапия. Лечение занимает от 6 месяцев до 2 лет, проводится одновременно 4–5 видами противотуберкулёзных препаратов. Что же касается диеты, то больным туберкулезом нельзя есть жирную пищу, так как микобактерия имеет толстую воскообразную оболочку, содержащую до 90% жира. И если потреблять жирную пищу, то это пойдет только на пользу палочке Коха. Основные методы диагностики:</w:t>
      </w:r>
    </w:p>
    <w:p w:rsidR="00A3094D" w:rsidRPr="00A3094D" w:rsidRDefault="00765560" w:rsidP="00A30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A3094D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флюорографическое обследование;</w:t>
      </w:r>
    </w:p>
    <w:p w:rsidR="00A3094D" w:rsidRPr="00A3094D" w:rsidRDefault="00A3094D" w:rsidP="00A30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микробиологическая диагностика (посев мокроты и микроскопическое исследование мазка мокроты);</w:t>
      </w:r>
    </w:p>
    <w:p w:rsidR="00A3094D" w:rsidRPr="00A3094D" w:rsidRDefault="00A3094D" w:rsidP="00A30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уберкулинодиагностика (проба Манту).</w:t>
      </w:r>
    </w:p>
    <w:p w:rsidR="00A3094D" w:rsidRPr="00A3094D" w:rsidRDefault="00A3094D" w:rsidP="00A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Мероприятия, проводимые в ДОУ по профилактике туберкулеза. </w:t>
      </w:r>
    </w:p>
    <w:p w:rsidR="00A3094D" w:rsidRPr="00A3094D" w:rsidRDefault="00A3094D" w:rsidP="00A30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раннего выявления туберкулеза детям проводится плановая туберкулинодиагностика (реакция Манту с 2 ТЕ). При положительной реакции направляем на консультацию к </w:t>
      </w:r>
      <w:r w:rsidR="00765560"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фтизиатру</w:t>
      </w: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дней в</w:t>
      </w:r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противотуберкулезный диспансер, в течении 1 месяца предоставляется справка от фтизиатра в ДОУ</w:t>
      </w:r>
    </w:p>
    <w:p w:rsidR="00A3094D" w:rsidRPr="00A3094D" w:rsidRDefault="00A3094D" w:rsidP="00A30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ребенка в дошкольное учреждение контролируем, чтобы реакция Манту была сделана не позднее, чем за 6 мес. до оформления его в детский сад. Детям с отрицательной Р.</w:t>
      </w:r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 проводится ревакцинация против туберкулеза (БЦЖ) в возрасте 6 лет 8 мес. – 7 лет.</w:t>
      </w:r>
    </w:p>
    <w:p w:rsidR="00A3094D" w:rsidRPr="00A3094D" w:rsidRDefault="00A3094D" w:rsidP="00A30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Сотрудники ДОУ обязаны пройти ФЛГ 1 раз в год.</w:t>
      </w:r>
    </w:p>
    <w:p w:rsidR="00A3094D" w:rsidRPr="00A3094D" w:rsidRDefault="00A3094D" w:rsidP="00A309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6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3094D">
        <w:rPr>
          <w:rFonts w:ascii="Times New Roman" w:eastAsia="Times New Roman" w:hAnsi="Times New Roman" w:cs="Times New Roman"/>
          <w:sz w:val="24"/>
          <w:szCs w:val="24"/>
          <w:lang w:eastAsia="ru-RU"/>
        </w:rPr>
        <w:t>юллетени по туберкулезу для родителей и сотрудников размещаем на информационных стендах в группах и холлах. Выступаем на родительских собраниях; знакомим родителей с обстановкой по туберкулезу, отвечаем на актуальные вопросы.</w:t>
      </w:r>
    </w:p>
    <w:p w:rsidR="00A3094D" w:rsidRPr="00A3094D" w:rsidRDefault="00A3094D" w:rsidP="00A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4D" w:rsidRPr="00A3094D" w:rsidRDefault="00A3094D" w:rsidP="00A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мероприятий по проведению</w:t>
      </w:r>
    </w:p>
    <w:p w:rsidR="00A3094D" w:rsidRPr="00A3094D" w:rsidRDefault="00A3094D" w:rsidP="00A30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"Всемирног</w:t>
      </w:r>
      <w:r w:rsidR="009834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дня борьбы с туберкулезом в МАДОУ  - детский сад № 47</w:t>
      </w:r>
      <w:r w:rsidRPr="00A309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A30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917"/>
        <w:gridCol w:w="2153"/>
        <w:gridCol w:w="1781"/>
        <w:gridCol w:w="2008"/>
      </w:tblGrid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непосредственно образовательной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о личной гигиене»</w:t>
            </w:r>
          </w:p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«Микробы и вирусы»</w:t>
            </w:r>
          </w:p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возникают болезни»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информации для родителей (памятки) в каждой возрастной группе по профилактике туберкулёза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«Туберкулез и его профилактика»,</w:t>
            </w:r>
          </w:p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«Национальный календарь прививок»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765560" w:rsidP="00765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094D"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едагоги,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</w:t>
            </w:r>
            <w:r w:rsid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2016</w:t>
            </w: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и педагогами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4D7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«Как сохранить свое здоровье»,           </w:t>
            </w:r>
          </w:p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«Еще раз о пользе прививок».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Родители, педагоги ДОУ, медсестра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9834D7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2016</w:t>
            </w:r>
            <w:r w:rsidR="00A3094D"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Физкультурное развлечение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765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7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</w:t>
            </w: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ДОУ, инструктор по физкультуре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9834D7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  <w:r w:rsidR="00A3094D"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3094D" w:rsidRPr="00A3094D" w:rsidTr="00A309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родителями воспитанников ДОУ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туберкулеза»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A3094D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медсестра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4D" w:rsidRPr="00A3094D" w:rsidRDefault="009834D7" w:rsidP="00A309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2016</w:t>
            </w:r>
            <w:r w:rsidR="00A3094D" w:rsidRPr="00A3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960E19" w:rsidRDefault="00960E19"/>
    <w:sectPr w:rsidR="009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865"/>
    <w:multiLevelType w:val="multilevel"/>
    <w:tmpl w:val="560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4D"/>
    <w:rsid w:val="00765560"/>
    <w:rsid w:val="00960E19"/>
    <w:rsid w:val="009834D7"/>
    <w:rsid w:val="00A3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2016-03-31T10:40:00Z</cp:lastPrinted>
  <dcterms:created xsi:type="dcterms:W3CDTF">2016-03-31T10:41:00Z</dcterms:created>
  <dcterms:modified xsi:type="dcterms:W3CDTF">2016-03-31T10:41:00Z</dcterms:modified>
</cp:coreProperties>
</file>